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1D93" w14:textId="77777777" w:rsidR="00756F14" w:rsidRPr="00756F14" w:rsidRDefault="00756F14" w:rsidP="00756F14">
      <w:pPr>
        <w:spacing w:after="0" w:line="600" w:lineRule="exact"/>
        <w:jc w:val="both"/>
        <w:outlineLvl w:val="1"/>
        <w:rPr>
          <w:rFonts w:ascii="仿宋_GB2312" w:eastAsia="仿宋_GB2312" w:hAnsi="宋体" w:cs="方正小标宋简体"/>
          <w:sz w:val="30"/>
          <w:szCs w:val="30"/>
          <w14:ligatures w14:val="none"/>
        </w:rPr>
      </w:pPr>
      <w:r w:rsidRPr="00756F14">
        <w:rPr>
          <w:rFonts w:ascii="仿宋_GB2312" w:eastAsia="仿宋_GB2312" w:hAnsi="宋体" w:cs="方正小标宋简体"/>
          <w:sz w:val="30"/>
          <w:szCs w:val="30"/>
          <w14:ligatures w14:val="none"/>
        </w:rPr>
        <w:t>附件：</w:t>
      </w:r>
    </w:p>
    <w:p w14:paraId="64BB37F6" w14:textId="77777777" w:rsidR="00756F14" w:rsidRPr="00756F14" w:rsidRDefault="00756F14" w:rsidP="00756F14">
      <w:pPr>
        <w:snapToGrid w:val="0"/>
        <w:spacing w:after="0" w:line="312" w:lineRule="auto"/>
        <w:jc w:val="center"/>
        <w:outlineLvl w:val="0"/>
        <w:rPr>
          <w:rFonts w:ascii="Times New Roman" w:eastAsia="宋体" w:hAnsi="Times New Roman" w:cs="Times New Roman"/>
          <w:color w:val="000000"/>
          <w:sz w:val="36"/>
          <w:szCs w:val="36"/>
          <w14:ligatures w14:val="none"/>
        </w:rPr>
      </w:pPr>
      <w:bookmarkStart w:id="0" w:name="_Toc530473016"/>
      <w:r w:rsidRPr="00756F14">
        <w:rPr>
          <w:rFonts w:ascii="Times New Roman" w:eastAsia="宋体" w:hAnsi="Times New Roman" w:cs="Times New Roman"/>
          <w:color w:val="000000"/>
          <w:sz w:val="36"/>
          <w:szCs w:val="36"/>
          <w14:ligatures w14:val="none"/>
        </w:rPr>
        <w:t>2026</w:t>
      </w:r>
      <w:r w:rsidRPr="00756F14">
        <w:rPr>
          <w:rFonts w:ascii="Times New Roman" w:eastAsia="宋体" w:hAnsi="Times New Roman" w:cs="Times New Roman"/>
          <w:color w:val="000000"/>
          <w:sz w:val="36"/>
          <w:szCs w:val="36"/>
          <w14:ligatures w14:val="none"/>
        </w:rPr>
        <w:t>年度有色金属工业科技进步奖</w:t>
      </w:r>
    </w:p>
    <w:p w14:paraId="7D5ED4F8" w14:textId="77777777" w:rsidR="00756F14" w:rsidRPr="00756F14" w:rsidRDefault="00756F14" w:rsidP="00756F14">
      <w:pPr>
        <w:snapToGrid w:val="0"/>
        <w:spacing w:after="0" w:line="312" w:lineRule="auto"/>
        <w:jc w:val="center"/>
        <w:outlineLvl w:val="0"/>
        <w:rPr>
          <w:rFonts w:ascii="Times New Roman" w:eastAsia="宋体" w:hAnsi="Times New Roman" w:cs="Times New Roman"/>
          <w:color w:val="000000"/>
          <w:sz w:val="36"/>
          <w:szCs w:val="36"/>
          <w14:ligatures w14:val="none"/>
        </w:rPr>
      </w:pPr>
      <w:r w:rsidRPr="00756F14">
        <w:rPr>
          <w:rFonts w:ascii="Times New Roman" w:eastAsia="宋体" w:hAnsi="Times New Roman" w:cs="Times New Roman"/>
          <w:color w:val="000000"/>
          <w:sz w:val="36"/>
          <w:szCs w:val="36"/>
          <w14:ligatures w14:val="none"/>
        </w:rPr>
        <w:t>拟提名项目公示内容</w:t>
      </w:r>
      <w:bookmarkEnd w:id="0"/>
    </w:p>
    <w:p w14:paraId="3A1D30EB" w14:textId="77777777" w:rsidR="00756F14" w:rsidRPr="00756F14" w:rsidRDefault="00756F14" w:rsidP="00756F14">
      <w:pPr>
        <w:snapToGrid w:val="0"/>
        <w:spacing w:after="0" w:line="360" w:lineRule="auto"/>
        <w:jc w:val="center"/>
        <w:rPr>
          <w:rFonts w:ascii="Arial" w:eastAsia="宋体" w:hAnsi="Arial" w:cs="Times New Roman"/>
          <w:b/>
          <w:color w:val="000000"/>
          <w:sz w:val="24"/>
          <w14:ligatures w14:val="none"/>
        </w:rPr>
      </w:pPr>
    </w:p>
    <w:p w14:paraId="0CEA86E8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bCs/>
          <w:sz w:val="24"/>
          <w14:ligatures w14:val="none"/>
        </w:rPr>
      </w:pPr>
      <w:r w:rsidRPr="00756F14">
        <w:rPr>
          <w:rFonts w:ascii="Arial" w:eastAsia="宋体" w:hAnsi="Arial" w:cs="Times New Roman"/>
          <w:sz w:val="24"/>
          <w14:ligatures w14:val="none"/>
        </w:rPr>
        <w:t>提名者：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东方电气集团东方汽轮机有限公司</w:t>
      </w:r>
    </w:p>
    <w:p w14:paraId="1C463C76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bCs/>
          <w:sz w:val="24"/>
          <w14:ligatures w14:val="none"/>
        </w:rPr>
      </w:pPr>
      <w:r w:rsidRPr="00756F14">
        <w:rPr>
          <w:rFonts w:ascii="Arial" w:eastAsia="宋体" w:hAnsi="Arial" w:cs="Times New Roman"/>
          <w:sz w:val="24"/>
          <w14:ligatures w14:val="none"/>
        </w:rPr>
        <w:t>项目名称：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重型燃气轮机高温合金叶片修复材料及关键技术</w:t>
      </w:r>
    </w:p>
    <w:p w14:paraId="4D8A4DF6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bCs/>
          <w:sz w:val="24"/>
          <w14:ligatures w14:val="none"/>
        </w:rPr>
      </w:pPr>
      <w:r w:rsidRPr="00756F14">
        <w:rPr>
          <w:rFonts w:ascii="Arial" w:eastAsia="宋体" w:hAnsi="Arial" w:cs="Times New Roman"/>
          <w:bCs/>
          <w:sz w:val="24"/>
          <w14:ligatures w14:val="none"/>
        </w:rPr>
        <w:t>提名等级：科学技术进步奖一等奖</w:t>
      </w:r>
    </w:p>
    <w:p w14:paraId="4DDDC111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bCs/>
          <w:sz w:val="24"/>
          <w14:ligatures w14:val="none"/>
        </w:rPr>
      </w:pPr>
      <w:r w:rsidRPr="00756F14">
        <w:rPr>
          <w:rFonts w:ascii="Arial" w:eastAsia="宋体" w:hAnsi="Arial" w:cs="Times New Roman"/>
          <w:sz w:val="24"/>
          <w14:ligatures w14:val="none"/>
        </w:rPr>
        <w:t>主要完成人：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巩秀芳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林盼盼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章林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聂丽萍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方宇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高振桓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孙逸翔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王天剑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李金祺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李定骏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管迎博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何鹏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熊元建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罗超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刘烨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 xml:space="preserve"> 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龙老虎</w:t>
      </w:r>
    </w:p>
    <w:p w14:paraId="4F4475D4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bCs/>
          <w:sz w:val="24"/>
          <w14:ligatures w14:val="none"/>
        </w:rPr>
      </w:pPr>
      <w:r w:rsidRPr="00756F14">
        <w:rPr>
          <w:rFonts w:ascii="Arial" w:eastAsia="宋体" w:hAnsi="Arial" w:cs="Times New Roman"/>
          <w:sz w:val="24"/>
          <w14:ligatures w14:val="none"/>
        </w:rPr>
        <w:t>主要完成单位：</w:t>
      </w:r>
      <w:r w:rsidRPr="00756F14">
        <w:rPr>
          <w:rFonts w:ascii="Arial" w:eastAsia="宋体" w:hAnsi="Arial" w:cs="Times New Roman"/>
          <w:bCs/>
          <w:sz w:val="24"/>
          <w14:ligatures w14:val="none"/>
        </w:rPr>
        <w:t>东方电气集团东方汽轮机有限公司、哈尔滨工业大学、北京科技大学、中国机械总院集团郑州机械研究所有限公司、湘潭大学</w:t>
      </w:r>
    </w:p>
    <w:p w14:paraId="106918E4" w14:textId="77777777" w:rsidR="00756F14" w:rsidRPr="00756F14" w:rsidRDefault="00756F14" w:rsidP="00756F14">
      <w:pPr>
        <w:snapToGrid w:val="0"/>
        <w:spacing w:after="0" w:line="360" w:lineRule="auto"/>
        <w:jc w:val="both"/>
        <w:rPr>
          <w:rFonts w:ascii="Arial" w:eastAsia="宋体" w:hAnsi="Arial" w:cs="Times New Roman"/>
          <w:sz w:val="24"/>
          <w14:ligatures w14:val="none"/>
        </w:rPr>
      </w:pPr>
      <w:r w:rsidRPr="00756F14">
        <w:rPr>
          <w:rFonts w:ascii="Arial" w:eastAsia="宋体" w:hAnsi="Arial" w:cs="Times New Roman"/>
          <w:sz w:val="24"/>
          <w14:ligatures w14:val="none"/>
        </w:rPr>
        <w:t>主要知识产权和标准规范等目录：</w:t>
      </w:r>
    </w:p>
    <w:tbl>
      <w:tblPr>
        <w:tblStyle w:val="11"/>
        <w:tblW w:w="8528" w:type="dxa"/>
        <w:tblLook w:val="04A0" w:firstRow="1" w:lastRow="0" w:firstColumn="1" w:lastColumn="0" w:noHBand="0" w:noVBand="1"/>
      </w:tblPr>
      <w:tblGrid>
        <w:gridCol w:w="913"/>
        <w:gridCol w:w="913"/>
        <w:gridCol w:w="6702"/>
      </w:tblGrid>
      <w:tr w:rsidR="00756F14" w:rsidRPr="00756F14" w14:paraId="5A6A302C" w14:textId="77777777" w:rsidTr="00EB48D9">
        <w:trPr>
          <w:trHeight w:val="442"/>
          <w:tblHeader/>
        </w:trPr>
        <w:tc>
          <w:tcPr>
            <w:tcW w:w="913" w:type="dxa"/>
            <w:vAlign w:val="center"/>
          </w:tcPr>
          <w:p w14:paraId="2AEC9242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序号</w:t>
            </w:r>
          </w:p>
        </w:tc>
        <w:tc>
          <w:tcPr>
            <w:tcW w:w="913" w:type="dxa"/>
            <w:vAlign w:val="center"/>
          </w:tcPr>
          <w:p w14:paraId="50B3C6FE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类型</w:t>
            </w:r>
          </w:p>
        </w:tc>
        <w:tc>
          <w:tcPr>
            <w:tcW w:w="6702" w:type="dxa"/>
            <w:vAlign w:val="center"/>
          </w:tcPr>
          <w:p w14:paraId="1BE5D006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Arial" w:eastAsia="宋体" w:hAnsi="Arial" w:cs="Times New Roman"/>
                <w:sz w:val="21"/>
                <w:szCs w:val="21"/>
              </w:rPr>
              <w:t>主要知识产权和标准信息</w:t>
            </w:r>
          </w:p>
        </w:tc>
      </w:tr>
      <w:tr w:rsidR="00756F14" w:rsidRPr="00756F14" w14:paraId="1B2CA266" w14:textId="77777777" w:rsidTr="00EB48D9">
        <w:trPr>
          <w:trHeight w:val="952"/>
        </w:trPr>
        <w:tc>
          <w:tcPr>
            <w:tcW w:w="913" w:type="dxa"/>
            <w:vAlign w:val="center"/>
          </w:tcPr>
          <w:p w14:paraId="36C6F874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3" w:type="dxa"/>
            <w:vAlign w:val="center"/>
          </w:tcPr>
          <w:p w14:paraId="0A364645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5F328D85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316C19F5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巩秀芳，李金祺，高振桓，吴松，聂丽萍，孙友贝，管迎博，李定骏，罗超，贺群功，方宇．叶片损伤缺陷形性重塑用的活化剂、修复剂及修复方法：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ZL202311140667.7[P]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2025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．</w:t>
            </w:r>
          </w:p>
        </w:tc>
      </w:tr>
      <w:tr w:rsidR="00756F14" w:rsidRPr="00756F14" w14:paraId="5DEC185A" w14:textId="77777777" w:rsidTr="00EB48D9">
        <w:trPr>
          <w:trHeight w:val="814"/>
        </w:trPr>
        <w:tc>
          <w:tcPr>
            <w:tcW w:w="913" w:type="dxa"/>
            <w:vAlign w:val="center"/>
          </w:tcPr>
          <w:p w14:paraId="1A5EE718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3" w:type="dxa"/>
            <w:vAlign w:val="center"/>
          </w:tcPr>
          <w:p w14:paraId="45D4347F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78EECF7D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7C9AE910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巩秀芳，李金祺，高振桓，方宇，管迎博，孙友贝，隆彬，王天剑，罗超，杨乐馨，白润东．薄壁贯穿性缺陷修复的活化剂、预制膏体、预制件及工艺：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ZL202311135402.8[P]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2025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．</w:t>
            </w:r>
          </w:p>
        </w:tc>
      </w:tr>
      <w:tr w:rsidR="00756F14" w:rsidRPr="00756F14" w14:paraId="076C746D" w14:textId="77777777" w:rsidTr="00EB48D9">
        <w:trPr>
          <w:trHeight w:val="871"/>
        </w:trPr>
        <w:tc>
          <w:tcPr>
            <w:tcW w:w="913" w:type="dxa"/>
            <w:vAlign w:val="center"/>
          </w:tcPr>
          <w:p w14:paraId="456F132E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3" w:type="dxa"/>
            <w:vAlign w:val="center"/>
          </w:tcPr>
          <w:p w14:paraId="513FA76C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1206C0AA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2819F8D9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杨乐馨，吴松，巩秀芳，高振桓，聂丽萍，隆彬，裴玉冰，丁亚威，杨徐博，高骥天，郭维华．一种蠕变曲线预测方法：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ZL202411703041.7[P]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2025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．</w:t>
            </w:r>
          </w:p>
        </w:tc>
      </w:tr>
      <w:tr w:rsidR="00756F14" w:rsidRPr="00756F14" w14:paraId="3CD84B0C" w14:textId="77777777" w:rsidTr="00EB48D9">
        <w:trPr>
          <w:trHeight w:val="796"/>
        </w:trPr>
        <w:tc>
          <w:tcPr>
            <w:tcW w:w="913" w:type="dxa"/>
            <w:vAlign w:val="center"/>
          </w:tcPr>
          <w:p w14:paraId="66BB3A09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13" w:type="dxa"/>
            <w:vAlign w:val="center"/>
          </w:tcPr>
          <w:p w14:paraId="37AE4D34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34D486E1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5847280C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林盼盼，周雯露，林铁松，何鹏．一种高温合金复合修复方法及修复材料：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 2019 1 0074948.4[P]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2021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．</w:t>
            </w:r>
          </w:p>
        </w:tc>
      </w:tr>
      <w:tr w:rsidR="00756F14" w:rsidRPr="00756F14" w14:paraId="2EE0CD33" w14:textId="77777777" w:rsidTr="00EB48D9">
        <w:trPr>
          <w:trHeight w:val="759"/>
        </w:trPr>
        <w:tc>
          <w:tcPr>
            <w:tcW w:w="913" w:type="dxa"/>
            <w:vAlign w:val="center"/>
          </w:tcPr>
          <w:p w14:paraId="50C3DA68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13" w:type="dxa"/>
            <w:vAlign w:val="center"/>
          </w:tcPr>
          <w:p w14:paraId="049EB9D3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584B98A9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672C7065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章林，喻颜康，刘烨，王天剑，高振桓，周斌，陈旭，曲选辉，秦明礼，陈刚，张百成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一种高温合金叶片用的修复剂及修复工艺：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ZL202210255246.8[P]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2024</w:t>
            </w:r>
          </w:p>
        </w:tc>
      </w:tr>
      <w:tr w:rsidR="00756F14" w:rsidRPr="00756F14" w14:paraId="5E62BE61" w14:textId="77777777" w:rsidTr="00EB48D9">
        <w:trPr>
          <w:trHeight w:val="1126"/>
        </w:trPr>
        <w:tc>
          <w:tcPr>
            <w:tcW w:w="913" w:type="dxa"/>
            <w:vAlign w:val="center"/>
          </w:tcPr>
          <w:p w14:paraId="012CF6B2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13" w:type="dxa"/>
            <w:vAlign w:val="center"/>
          </w:tcPr>
          <w:p w14:paraId="3500C3FC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发明</w:t>
            </w:r>
          </w:p>
          <w:p w14:paraId="796B72A9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专利</w:t>
            </w:r>
          </w:p>
        </w:tc>
        <w:tc>
          <w:tcPr>
            <w:tcW w:w="6702" w:type="dxa"/>
            <w:vAlign w:val="center"/>
          </w:tcPr>
          <w:p w14:paraId="2A1ABA1D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刘烨，权方凯，章林，王天剑，高振桓，李清松，陈旭，曲选辉，秦明礼，陈刚，张百成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一种用于修复燃气轮机叶片的修复材料及其修复方法：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ZL202210255259.5[P]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2023</w:t>
            </w:r>
          </w:p>
        </w:tc>
      </w:tr>
      <w:tr w:rsidR="00756F14" w:rsidRPr="00756F14" w14:paraId="15B5F38E" w14:textId="77777777" w:rsidTr="00EB48D9">
        <w:trPr>
          <w:trHeight w:val="765"/>
        </w:trPr>
        <w:tc>
          <w:tcPr>
            <w:tcW w:w="913" w:type="dxa"/>
            <w:vAlign w:val="center"/>
          </w:tcPr>
          <w:p w14:paraId="0D2E72E5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13" w:type="dxa"/>
            <w:vAlign w:val="center"/>
          </w:tcPr>
          <w:p w14:paraId="49FA84FF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软著</w:t>
            </w:r>
          </w:p>
        </w:tc>
        <w:tc>
          <w:tcPr>
            <w:tcW w:w="6702" w:type="dxa"/>
            <w:vAlign w:val="center"/>
          </w:tcPr>
          <w:p w14:paraId="2ACD0141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张秋光，傅孟春，林盼盼，林铁松．电流辅助扩散连接孔洞闭合模拟软件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V1.0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2025SR1833965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2025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．</w:t>
            </w:r>
          </w:p>
        </w:tc>
      </w:tr>
      <w:tr w:rsidR="00756F14" w:rsidRPr="00756F14" w14:paraId="4E8938B0" w14:textId="77777777" w:rsidTr="00EB48D9">
        <w:trPr>
          <w:trHeight w:val="856"/>
        </w:trPr>
        <w:tc>
          <w:tcPr>
            <w:tcW w:w="913" w:type="dxa"/>
            <w:vAlign w:val="center"/>
          </w:tcPr>
          <w:p w14:paraId="004D595E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13" w:type="dxa"/>
            <w:vAlign w:val="center"/>
          </w:tcPr>
          <w:p w14:paraId="326A2944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国家</w:t>
            </w:r>
          </w:p>
          <w:p w14:paraId="2DBDDF6F" w14:textId="77777777" w:rsidR="00756F14" w:rsidRPr="00756F14" w:rsidRDefault="00756F14" w:rsidP="00756F14">
            <w:pPr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标准</w:t>
            </w:r>
          </w:p>
        </w:tc>
        <w:tc>
          <w:tcPr>
            <w:tcW w:w="6702" w:type="dxa"/>
            <w:vAlign w:val="center"/>
          </w:tcPr>
          <w:p w14:paraId="6831835B" w14:textId="77777777" w:rsidR="00756F14" w:rsidRPr="00756F14" w:rsidRDefault="00756F14" w:rsidP="00756F14">
            <w:pPr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巩秀芳，高振桓等，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GB/T 12443-2026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，《金属材料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Pr="00756F14">
              <w:rPr>
                <w:rFonts w:ascii="Times New Roman" w:eastAsia="宋体" w:hAnsi="Times New Roman" w:cs="Times New Roman"/>
                <w:sz w:val="21"/>
                <w:szCs w:val="21"/>
              </w:rPr>
              <w:t>扭矩控制疲劳试验方法》</w:t>
            </w:r>
          </w:p>
        </w:tc>
      </w:tr>
    </w:tbl>
    <w:p w14:paraId="2E5A9A1F" w14:textId="77777777" w:rsidR="007C560A" w:rsidRPr="00756F14" w:rsidRDefault="007C560A" w:rsidP="00756F14">
      <w:pPr>
        <w:rPr>
          <w:rFonts w:hint="eastAsia"/>
        </w:rPr>
      </w:pPr>
    </w:p>
    <w:sectPr w:rsidR="007C560A" w:rsidRPr="00756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14"/>
    <w:rsid w:val="000501E0"/>
    <w:rsid w:val="00051CA2"/>
    <w:rsid w:val="00096194"/>
    <w:rsid w:val="001D10B8"/>
    <w:rsid w:val="002D32A4"/>
    <w:rsid w:val="003C38FA"/>
    <w:rsid w:val="00564D31"/>
    <w:rsid w:val="00603773"/>
    <w:rsid w:val="00622246"/>
    <w:rsid w:val="006B7855"/>
    <w:rsid w:val="00756F14"/>
    <w:rsid w:val="007775DF"/>
    <w:rsid w:val="007C560A"/>
    <w:rsid w:val="00837FA0"/>
    <w:rsid w:val="00874AEA"/>
    <w:rsid w:val="0089157D"/>
    <w:rsid w:val="00B530F6"/>
    <w:rsid w:val="00BC1D78"/>
    <w:rsid w:val="00D14AC9"/>
    <w:rsid w:val="00DE3E07"/>
    <w:rsid w:val="00FB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C1F51"/>
  <w15:chartTrackingRefBased/>
  <w15:docId w15:val="{69AB829E-58EA-48A8-AF67-0EAD7151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6F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F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F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F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F1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F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F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F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rsid w:val="002D32A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756F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6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6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6F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6F1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6F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6F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6F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6F14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56F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756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56F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56F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56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56F14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56F14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56F14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56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756F14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56F14"/>
    <w:rPr>
      <w:b/>
      <w:bCs/>
      <w:smallCaps/>
      <w:color w:val="0F4761" w:themeColor="accent1" w:themeShade="BF"/>
      <w:spacing w:val="5"/>
    </w:rPr>
  </w:style>
  <w:style w:type="table" w:customStyle="1" w:styleId="11">
    <w:name w:val="网格型1"/>
    <w:basedOn w:val="a1"/>
    <w:next w:val="af"/>
    <w:uiPriority w:val="59"/>
    <w:qFormat/>
    <w:rsid w:val="00756F14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756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508</Characters>
  <Application>Microsoft Office Word</Application>
  <DocSecurity>0</DocSecurity>
  <Lines>36</Lines>
  <Paragraphs>40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2026-09-18T13:02:00Z</dcterms:created>
  <dcterms:modified xsi:type="dcterms:W3CDTF">2026-09-18T13:04:00Z</dcterms:modified>
</cp:coreProperties>
</file>